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67" w:rsidRPr="00D80DE6" w:rsidRDefault="000749F9" w:rsidP="00D80DE6">
      <w:pPr>
        <w:pStyle w:val="NoSpacing"/>
        <w:spacing w:line="480" w:lineRule="auto"/>
      </w:pPr>
      <w:r w:rsidRPr="00D80DE6">
        <w:t>Student name</w:t>
      </w:r>
    </w:p>
    <w:p w:rsidR="00913B67" w:rsidRPr="00D80DE6" w:rsidRDefault="000749F9" w:rsidP="00D80DE6">
      <w:pPr>
        <w:pStyle w:val="NoSpacing"/>
        <w:spacing w:line="480" w:lineRule="auto"/>
      </w:pPr>
      <w:r w:rsidRPr="00D80DE6">
        <w:t>Lecturer name</w:t>
      </w:r>
    </w:p>
    <w:p w:rsidR="00913B67" w:rsidRPr="00D80DE6" w:rsidRDefault="000749F9" w:rsidP="00D80DE6">
      <w:pPr>
        <w:pStyle w:val="NoSpacing"/>
        <w:spacing w:line="480" w:lineRule="auto"/>
      </w:pPr>
      <w:r w:rsidRPr="00D80DE6">
        <w:t>Subject</w:t>
      </w:r>
    </w:p>
    <w:p w:rsidR="00913B67" w:rsidRPr="00D80DE6" w:rsidRDefault="000749F9" w:rsidP="00D80DE6">
      <w:pPr>
        <w:pStyle w:val="NoSpacing"/>
        <w:spacing w:line="480" w:lineRule="auto"/>
        <w:rPr>
          <w:rFonts w:eastAsia="Times New Roman"/>
          <w:b/>
          <w:bCs/>
          <w:kern w:val="36"/>
        </w:rPr>
      </w:pPr>
      <w:r w:rsidRPr="00D80DE6">
        <w:t xml:space="preserve">Date </w:t>
      </w:r>
    </w:p>
    <w:p w:rsidR="006106AD" w:rsidRPr="00D80DE6" w:rsidRDefault="000749F9" w:rsidP="00BD31A2">
      <w:pPr>
        <w:pStyle w:val="NoSpacing"/>
        <w:spacing w:line="480" w:lineRule="auto"/>
        <w:jc w:val="center"/>
      </w:pPr>
      <w:bookmarkStart w:id="0" w:name="_GoBack"/>
      <w:r w:rsidRPr="00D80DE6">
        <w:t>THE PUERTO RICAN POLITICAL SPHERE</w:t>
      </w:r>
    </w:p>
    <w:bookmarkEnd w:id="0"/>
    <w:p w:rsidR="006106AD" w:rsidRPr="00D80DE6" w:rsidRDefault="000749F9" w:rsidP="00D80DE6">
      <w:pPr>
        <w:pStyle w:val="NoSpacing"/>
        <w:spacing w:line="480" w:lineRule="auto"/>
        <w:rPr>
          <w:b/>
        </w:rPr>
      </w:pPr>
      <w:r w:rsidRPr="00D80DE6">
        <w:rPr>
          <w:b/>
        </w:rPr>
        <w:t>Part One</w:t>
      </w:r>
    </w:p>
    <w:p w:rsidR="00EE30FC" w:rsidRPr="00D80DE6" w:rsidRDefault="000749F9" w:rsidP="00D80DE6">
      <w:pPr>
        <w:pStyle w:val="NoSpacing"/>
        <w:spacing w:line="480" w:lineRule="auto"/>
        <w:ind w:firstLine="720"/>
      </w:pPr>
      <w:r w:rsidRPr="00D80DE6">
        <w:t xml:space="preserve">In the document, “The Ten </w:t>
      </w:r>
      <w:r w:rsidR="000225E6" w:rsidRPr="00D80DE6">
        <w:t>Commandments</w:t>
      </w:r>
      <w:r w:rsidRPr="00D80DE6">
        <w:t xml:space="preserve"> of Free</w:t>
      </w:r>
      <w:r w:rsidR="000225E6" w:rsidRPr="00D80DE6">
        <w:t>men,” Ramon uses</w:t>
      </w:r>
      <w:r w:rsidR="00110ECB" w:rsidRPr="00D80DE6">
        <w:t xml:space="preserve"> figurative language to make the public and his adherents to understand the idea of the link of Spaniards and freedom even when it does not exist.  For instance,</w:t>
      </w:r>
      <w:r w:rsidR="004A2EAA" w:rsidRPr="00D80DE6">
        <w:t xml:space="preserve"> o</w:t>
      </w:r>
      <w:r w:rsidRPr="00D80DE6">
        <w:t xml:space="preserve">n </w:t>
      </w:r>
      <w:r w:rsidR="00B11CB4" w:rsidRPr="00D80DE6">
        <w:t>the</w:t>
      </w:r>
      <w:r w:rsidRPr="00D80DE6">
        <w:t xml:space="preserve"> cliché of the </w:t>
      </w:r>
      <w:r w:rsidR="00987AD8" w:rsidRPr="00D80DE6">
        <w:t>“</w:t>
      </w:r>
      <w:r w:rsidRPr="00D80DE6">
        <w:t>Ten Commandments,</w:t>
      </w:r>
      <w:r w:rsidR="00987AD8" w:rsidRPr="00D80DE6">
        <w:t>”</w:t>
      </w:r>
      <w:r w:rsidRPr="00D80DE6">
        <w:t xml:space="preserve"> Ramon</w:t>
      </w:r>
      <w:r w:rsidR="00FD49FD" w:rsidRPr="00D80DE6">
        <w:t xml:space="preserve"> argues that if Spain </w:t>
      </w:r>
      <w:r w:rsidR="00E80D71" w:rsidRPr="00D80DE6">
        <w:t>fulfils</w:t>
      </w:r>
      <w:r w:rsidR="00FD49FD" w:rsidRPr="00D80DE6">
        <w:t xml:space="preserve"> all these conditions we will be Spaniards</w:t>
      </w:r>
      <w:r w:rsidR="00A52ACC" w:rsidRPr="00D80DE6">
        <w:t>. If not, No. If not, Puerto Ricans, Patience</w:t>
      </w:r>
      <w:r w:rsidR="00987AD8" w:rsidRPr="00D80DE6">
        <w:t>! I vow to you that you will be free!”</w:t>
      </w:r>
      <w:r w:rsidR="00FA12B0" w:rsidRPr="00D80DE6">
        <w:t xml:space="preserve"> (</w:t>
      </w:r>
      <w:r w:rsidR="00FA12B0" w:rsidRPr="00D80DE6">
        <w:rPr>
          <w:shd w:val="clear" w:color="auto" w:fill="FFFFFF"/>
        </w:rPr>
        <w:t>Duany)</w:t>
      </w:r>
      <w:r w:rsidR="00FD49FD" w:rsidRPr="00D80DE6">
        <w:t xml:space="preserve"> </w:t>
      </w:r>
      <w:r w:rsidR="00BE374B" w:rsidRPr="00D80DE6">
        <w:t xml:space="preserve">in </w:t>
      </w:r>
      <w:r w:rsidR="00987AD8" w:rsidRPr="00D80DE6">
        <w:t xml:space="preserve">this emboldening statement </w:t>
      </w:r>
      <w:r w:rsidR="00BE374B" w:rsidRPr="00D80DE6">
        <w:t xml:space="preserve"> Ramon uses figurative language to show </w:t>
      </w:r>
      <w:r w:rsidR="008D2928" w:rsidRPr="00D80DE6">
        <w:t xml:space="preserve">despite all purposes and intents, </w:t>
      </w:r>
      <w:r w:rsidR="00B95891" w:rsidRPr="00D80DE6">
        <w:t>Spain desires to be part of Puerto</w:t>
      </w:r>
      <w:r w:rsidR="008D2928" w:rsidRPr="00D80DE6">
        <w:t xml:space="preserve"> Rico </w:t>
      </w:r>
      <w:r w:rsidR="00B95891" w:rsidRPr="00D80DE6">
        <w:t>and not otherwise.</w:t>
      </w:r>
      <w:r w:rsidR="00E80D71" w:rsidRPr="00D80DE6">
        <w:t xml:space="preserve"> He expediently overlooked the diversity </w:t>
      </w:r>
      <w:r w:rsidR="0083095C" w:rsidRPr="00D80DE6">
        <w:t>of opinions and portrayed a picture that the entire Puerto R</w:t>
      </w:r>
      <w:r w:rsidR="00D40973" w:rsidRPr="00D80DE6">
        <w:t>ican populace was speaking in one voice.</w:t>
      </w:r>
    </w:p>
    <w:p w:rsidR="00D539A8" w:rsidRPr="00D80DE6" w:rsidRDefault="000749F9" w:rsidP="00D80DE6">
      <w:pPr>
        <w:pStyle w:val="NoSpacing"/>
        <w:spacing w:line="480" w:lineRule="auto"/>
        <w:ind w:firstLine="720"/>
      </w:pPr>
      <w:r w:rsidRPr="00D80DE6">
        <w:t xml:space="preserve">The revolutionary groups in Puerto Rico </w:t>
      </w:r>
      <w:r w:rsidR="00203C4F" w:rsidRPr="00D80DE6">
        <w:t>advocated</w:t>
      </w:r>
      <w:r w:rsidRPr="00D80DE6">
        <w:t xml:space="preserve"> for the abolition of slavery </w:t>
      </w:r>
      <w:r w:rsidR="00203C4F" w:rsidRPr="00D80DE6">
        <w:t xml:space="preserve">with the aim of ending </w:t>
      </w:r>
      <w:r w:rsidR="002657A8" w:rsidRPr="00D80DE6">
        <w:t>democratic</w:t>
      </w:r>
      <w:r w:rsidR="00203C4F" w:rsidRPr="00D80DE6">
        <w:t xml:space="preserve"> rhetoric of liberalis</w:t>
      </w:r>
      <w:r w:rsidR="002657A8" w:rsidRPr="00D80DE6">
        <w:t xml:space="preserve">m, whereby their main argument was to </w:t>
      </w:r>
      <w:r w:rsidR="00095279" w:rsidRPr="00D80DE6">
        <w:t xml:space="preserve">invoke the concepts of political democracy, civic equality and rights to citizenship to </w:t>
      </w:r>
      <w:r w:rsidR="006339DD" w:rsidRPr="00D80DE6">
        <w:t>all people in Puerto Rico without distinctions of race, gender or class</w:t>
      </w:r>
      <w:r w:rsidR="00615EFC" w:rsidRPr="00D80DE6">
        <w:t xml:space="preserve"> (</w:t>
      </w:r>
      <w:r w:rsidR="00615EFC" w:rsidRPr="00D80DE6">
        <w:rPr>
          <w:shd w:val="clear" w:color="auto" w:fill="FFFFFF"/>
        </w:rPr>
        <w:t>Valdés)</w:t>
      </w:r>
      <w:r w:rsidR="006339DD" w:rsidRPr="00D80DE6">
        <w:t xml:space="preserve">. </w:t>
      </w:r>
      <w:r w:rsidR="00F84E70" w:rsidRPr="00D80DE6">
        <w:t xml:space="preserve"> The </w:t>
      </w:r>
      <w:r w:rsidR="00A1239B" w:rsidRPr="00D80DE6">
        <w:t>quest to abolish s</w:t>
      </w:r>
      <w:r w:rsidR="00B11CB4" w:rsidRPr="00D80DE6">
        <w:t xml:space="preserve">lavery was to </w:t>
      </w:r>
      <w:r w:rsidR="00F84E70" w:rsidRPr="00D80DE6">
        <w:t>create a great Puerto Rican family of liberals</w:t>
      </w:r>
      <w:r w:rsidR="00A1239B" w:rsidRPr="00D80DE6">
        <w:t>; they were t</w:t>
      </w:r>
      <w:r w:rsidR="00F84E70" w:rsidRPr="00D80DE6">
        <w:t xml:space="preserve">o achieve </w:t>
      </w:r>
      <w:r w:rsidR="00A1239B" w:rsidRPr="00D80DE6">
        <w:t xml:space="preserve">this </w:t>
      </w:r>
      <w:r w:rsidR="00B11CB4" w:rsidRPr="00D80DE6">
        <w:t>through legislative</w:t>
      </w:r>
      <w:r w:rsidR="00A1239B" w:rsidRPr="00D80DE6">
        <w:t xml:space="preserve"> change</w:t>
      </w:r>
      <w:r w:rsidR="00F84E70" w:rsidRPr="00D80DE6">
        <w:t xml:space="preserve"> and not through </w:t>
      </w:r>
      <w:r w:rsidR="00A1239B" w:rsidRPr="00D80DE6">
        <w:t xml:space="preserve">rebellion as their </w:t>
      </w:r>
      <w:r w:rsidR="00886358" w:rsidRPr="00D80DE6">
        <w:t>Haiti</w:t>
      </w:r>
      <w:r w:rsidR="00A1239B" w:rsidRPr="00D80DE6">
        <w:t xml:space="preserve"> and </w:t>
      </w:r>
      <w:r w:rsidR="00886358" w:rsidRPr="00D80DE6">
        <w:t>Cuba</w:t>
      </w:r>
      <w:r w:rsidR="00A1239B" w:rsidRPr="00D80DE6">
        <w:t xml:space="preserve"> counterparts.</w:t>
      </w:r>
    </w:p>
    <w:p w:rsidR="00A1239B" w:rsidRPr="00D80DE6" w:rsidRDefault="000749F9" w:rsidP="00D80DE6">
      <w:pPr>
        <w:pStyle w:val="NoSpacing"/>
        <w:spacing w:line="480" w:lineRule="auto"/>
        <w:ind w:firstLine="720"/>
      </w:pPr>
      <w:r w:rsidRPr="00D80DE6">
        <w:t xml:space="preserve">The </w:t>
      </w:r>
      <w:r w:rsidRPr="00D80DE6">
        <w:rPr>
          <w:shd w:val="clear" w:color="auto" w:fill="FFFFFF"/>
        </w:rPr>
        <w:t xml:space="preserve">Puerto </w:t>
      </w:r>
      <w:r w:rsidRPr="00D80DE6">
        <w:rPr>
          <w:shd w:val="clear" w:color="auto" w:fill="FFFFFF"/>
        </w:rPr>
        <w:t xml:space="preserve">Rican economy was going to supplement slave labor by </w:t>
      </w:r>
      <w:r w:rsidR="008A6C94" w:rsidRPr="00D80DE6">
        <w:rPr>
          <w:shd w:val="clear" w:color="auto" w:fill="FFFFFF"/>
        </w:rPr>
        <w:t xml:space="preserve">compensating both the landowners. The </w:t>
      </w:r>
      <w:r w:rsidR="00D3683A" w:rsidRPr="00D80DE6">
        <w:rPr>
          <w:shd w:val="clear" w:color="auto" w:fill="FFFFFF"/>
        </w:rPr>
        <w:t xml:space="preserve">government vowed to compensate by means of payment to the landowners </w:t>
      </w:r>
      <w:r w:rsidR="009E49D8" w:rsidRPr="00D80DE6">
        <w:rPr>
          <w:shd w:val="clear" w:color="auto" w:fill="FFFFFF"/>
        </w:rPr>
        <w:lastRenderedPageBreak/>
        <w:t>including a</w:t>
      </w:r>
      <w:r w:rsidR="00886358" w:rsidRPr="00D80DE6">
        <w:rPr>
          <w:shd w:val="clear" w:color="auto" w:fill="FFFFFF"/>
        </w:rPr>
        <w:t>n</w:t>
      </w:r>
      <w:r w:rsidR="009E49D8" w:rsidRPr="00D80DE6">
        <w:rPr>
          <w:shd w:val="clear" w:color="auto" w:fill="FFFFFF"/>
        </w:rPr>
        <w:t xml:space="preserve"> </w:t>
      </w:r>
      <w:r w:rsidR="00886358" w:rsidRPr="00D80DE6">
        <w:rPr>
          <w:shd w:val="clear" w:color="auto" w:fill="FFFFFF"/>
        </w:rPr>
        <w:t>agreed upon</w:t>
      </w:r>
      <w:r w:rsidR="009E49D8" w:rsidRPr="00D80DE6">
        <w:rPr>
          <w:shd w:val="clear" w:color="auto" w:fill="FFFFFF"/>
        </w:rPr>
        <w:t xml:space="preserve"> </w:t>
      </w:r>
      <w:r w:rsidR="00886358" w:rsidRPr="00D80DE6">
        <w:rPr>
          <w:shd w:val="clear" w:color="auto" w:fill="FFFFFF"/>
        </w:rPr>
        <w:t>compulsory</w:t>
      </w:r>
      <w:r w:rsidR="009E49D8" w:rsidRPr="00D80DE6">
        <w:rPr>
          <w:shd w:val="clear" w:color="auto" w:fill="FFFFFF"/>
        </w:rPr>
        <w:t xml:space="preserve"> labor fo</w:t>
      </w:r>
      <w:r w:rsidR="00886358" w:rsidRPr="00D80DE6">
        <w:rPr>
          <w:shd w:val="clear" w:color="auto" w:fill="FFFFFF"/>
        </w:rPr>
        <w:t>r three years for the libertos;</w:t>
      </w:r>
      <w:r w:rsidR="009E49D8" w:rsidRPr="00D80DE6">
        <w:rPr>
          <w:shd w:val="clear" w:color="auto" w:fill="FFFFFF"/>
        </w:rPr>
        <w:t xml:space="preserve"> newly freed slaves.</w:t>
      </w:r>
      <w:r w:rsidR="00331665" w:rsidRPr="00D80DE6">
        <w:rPr>
          <w:shd w:val="clear" w:color="auto" w:fill="FFFFFF"/>
        </w:rPr>
        <w:t xml:space="preserve"> In this way, the lawmakers segmented the economy while creating a unified nation. </w:t>
      </w:r>
    </w:p>
    <w:p w:rsidR="0055667D" w:rsidRPr="00D80DE6" w:rsidRDefault="000749F9" w:rsidP="00D80DE6">
      <w:pPr>
        <w:pStyle w:val="NoSpacing"/>
        <w:spacing w:line="480" w:lineRule="auto"/>
        <w:rPr>
          <w:b/>
        </w:rPr>
      </w:pPr>
      <w:r w:rsidRPr="00D80DE6">
        <w:rPr>
          <w:b/>
        </w:rPr>
        <w:t xml:space="preserve">Part </w:t>
      </w:r>
      <w:r w:rsidR="005F45C3" w:rsidRPr="00D80DE6">
        <w:rPr>
          <w:b/>
        </w:rPr>
        <w:t>Two</w:t>
      </w:r>
    </w:p>
    <w:p w:rsidR="005F45C3" w:rsidRPr="00D80DE6" w:rsidRDefault="000749F9" w:rsidP="00D80DE6">
      <w:pPr>
        <w:pStyle w:val="NoSpacing"/>
        <w:spacing w:line="480" w:lineRule="auto"/>
        <w:ind w:firstLine="720"/>
        <w:rPr>
          <w:shd w:val="clear" w:color="auto" w:fill="FFFFFF"/>
        </w:rPr>
      </w:pPr>
      <w:r w:rsidRPr="00D80DE6">
        <w:rPr>
          <w:shd w:val="clear" w:color="auto" w:fill="FFFFFF"/>
        </w:rPr>
        <w:t>In the Puerto Rican society, Lola Rodri</w:t>
      </w:r>
      <w:r w:rsidR="008D2659" w:rsidRPr="00D80DE6">
        <w:rPr>
          <w:shd w:val="clear" w:color="auto" w:fill="FFFFFF"/>
        </w:rPr>
        <w:t>guez de Tió</w:t>
      </w:r>
      <w:r w:rsidRPr="00D80DE6">
        <w:rPr>
          <w:shd w:val="clear" w:color="auto" w:fill="FFFFFF"/>
        </w:rPr>
        <w:t xml:space="preserve"> life represents a different perspective on the role of women in this society. </w:t>
      </w:r>
      <w:r w:rsidR="00B72360" w:rsidRPr="00D80DE6">
        <w:rPr>
          <w:shd w:val="clear" w:color="auto" w:fill="FFFFFF"/>
        </w:rPr>
        <w:t xml:space="preserve"> Her poetry artistry</w:t>
      </w:r>
      <w:r w:rsidR="00B358B4" w:rsidRPr="00D80DE6">
        <w:rPr>
          <w:shd w:val="clear" w:color="auto" w:fill="FFFFFF"/>
        </w:rPr>
        <w:t xml:space="preserve"> was vital for the Antillean liberation struggle.</w:t>
      </w:r>
      <w:r w:rsidR="0011634C" w:rsidRPr="00D80DE6">
        <w:rPr>
          <w:shd w:val="clear" w:color="auto" w:fill="FFFFFF"/>
        </w:rPr>
        <w:t xml:space="preserve"> For instance, in1868, she wrote the </w:t>
      </w:r>
      <w:r w:rsidR="005C51C7" w:rsidRPr="00D80DE6">
        <w:rPr>
          <w:shd w:val="clear" w:color="auto" w:fill="FFFFFF"/>
        </w:rPr>
        <w:t xml:space="preserve">verses of </w:t>
      </w:r>
      <w:r w:rsidR="00D67D81" w:rsidRPr="00D80DE6">
        <w:rPr>
          <w:shd w:val="clear" w:color="auto" w:fill="FFFFFF"/>
        </w:rPr>
        <w:t>“</w:t>
      </w:r>
      <w:r w:rsidR="00296406" w:rsidRPr="00D80DE6">
        <w:rPr>
          <w:shd w:val="clear" w:color="auto" w:fill="FFFFFF"/>
        </w:rPr>
        <w:t xml:space="preserve">La Borinquena,” whose main theme was to </w:t>
      </w:r>
      <w:r w:rsidR="00C877F2" w:rsidRPr="00D80DE6">
        <w:rPr>
          <w:shd w:val="clear" w:color="auto" w:fill="FFFFFF"/>
        </w:rPr>
        <w:t>desire</w:t>
      </w:r>
      <w:r w:rsidR="00296406" w:rsidRPr="00D80DE6">
        <w:rPr>
          <w:shd w:val="clear" w:color="auto" w:fill="FFFFFF"/>
        </w:rPr>
        <w:t xml:space="preserve"> her </w:t>
      </w:r>
      <w:r w:rsidR="00C877F2" w:rsidRPr="00D80DE6">
        <w:rPr>
          <w:shd w:val="clear" w:color="auto" w:fill="FFFFFF"/>
        </w:rPr>
        <w:t>fellow citizen</w:t>
      </w:r>
      <w:r w:rsidR="00296406" w:rsidRPr="00D80DE6">
        <w:rPr>
          <w:shd w:val="clear" w:color="auto" w:fill="FFFFFF"/>
        </w:rPr>
        <w:t xml:space="preserve"> to </w:t>
      </w:r>
      <w:r w:rsidR="00C877F2" w:rsidRPr="00D80DE6">
        <w:rPr>
          <w:shd w:val="clear" w:color="auto" w:fill="FFFFFF"/>
        </w:rPr>
        <w:t>rouse</w:t>
      </w:r>
      <w:r w:rsidR="00296406" w:rsidRPr="00D80DE6">
        <w:rPr>
          <w:shd w:val="clear" w:color="auto" w:fill="FFFFFF"/>
        </w:rPr>
        <w:t xml:space="preserve"> from </w:t>
      </w:r>
      <w:r w:rsidR="00C877F2" w:rsidRPr="00D80DE6">
        <w:rPr>
          <w:shd w:val="clear" w:color="auto" w:fill="FFFFFF"/>
        </w:rPr>
        <w:t xml:space="preserve">sleep, as the moment for revolution had arrived. </w:t>
      </w:r>
      <w:r w:rsidR="00D12988" w:rsidRPr="00D80DE6">
        <w:rPr>
          <w:shd w:val="clear" w:color="auto" w:fill="FFFFFF"/>
        </w:rPr>
        <w:t xml:space="preserve">This piece of art continues to </w:t>
      </w:r>
      <w:r w:rsidR="000462F2" w:rsidRPr="00D80DE6">
        <w:rPr>
          <w:shd w:val="clear" w:color="auto" w:fill="FFFFFF"/>
        </w:rPr>
        <w:t>exist till today as it was put to music</w:t>
      </w:r>
      <w:r w:rsidR="000357F5" w:rsidRPr="00D80DE6">
        <w:rPr>
          <w:shd w:val="clear" w:color="auto" w:fill="FFFFFF"/>
        </w:rPr>
        <w:t>, and partly engrained in Puerto Rican anthem</w:t>
      </w:r>
      <w:r w:rsidR="00615EFC" w:rsidRPr="00D80DE6">
        <w:rPr>
          <w:shd w:val="clear" w:color="auto" w:fill="FFFFFF"/>
        </w:rPr>
        <w:t xml:space="preserve"> (Valdés)</w:t>
      </w:r>
      <w:r w:rsidR="000462F2" w:rsidRPr="00D80DE6">
        <w:rPr>
          <w:shd w:val="clear" w:color="auto" w:fill="FFFFFF"/>
        </w:rPr>
        <w:t xml:space="preserve">. Also, </w:t>
      </w:r>
      <w:r w:rsidR="00422CE7" w:rsidRPr="00D80DE6">
        <w:rPr>
          <w:shd w:val="clear" w:color="auto" w:fill="FFFFFF"/>
        </w:rPr>
        <w:t>Rodriguez served as an officer in the Club Hermanas de R</w:t>
      </w:r>
      <w:r w:rsidR="0032739E" w:rsidRPr="00D80DE6">
        <w:rPr>
          <w:shd w:val="clear" w:color="auto" w:fill="FFFFFF"/>
        </w:rPr>
        <w:t>i</w:t>
      </w:r>
      <w:r w:rsidR="00422CE7" w:rsidRPr="00D80DE6">
        <w:rPr>
          <w:shd w:val="clear" w:color="auto" w:fill="FFFFFF"/>
        </w:rPr>
        <w:t>us</w:t>
      </w:r>
      <w:r w:rsidR="0032739E" w:rsidRPr="00D80DE6">
        <w:rPr>
          <w:shd w:val="clear" w:color="auto" w:fill="FFFFFF"/>
        </w:rPr>
        <w:t xml:space="preserve"> Rivera, a club which was responsible for fund</w:t>
      </w:r>
      <w:r w:rsidR="008B3E34" w:rsidRPr="00D80DE6">
        <w:rPr>
          <w:shd w:val="clear" w:color="auto" w:fill="FFFFFF"/>
        </w:rPr>
        <w:t>raising for the war effort in Cuba.</w:t>
      </w:r>
      <w:r w:rsidR="00900C2E" w:rsidRPr="00D80DE6">
        <w:rPr>
          <w:shd w:val="clear" w:color="auto" w:fill="FFFFFF"/>
        </w:rPr>
        <w:t xml:space="preserve"> Her commitment to this Revolutionary clubs contributed to the independence in Cuba till today</w:t>
      </w:r>
      <w:r w:rsidR="00D92B20" w:rsidRPr="00D80DE6">
        <w:rPr>
          <w:shd w:val="clear" w:color="auto" w:fill="FFFFFF"/>
        </w:rPr>
        <w:t>, Rodríguez de Tío (2)</w:t>
      </w:r>
      <w:r w:rsidR="00900C2E" w:rsidRPr="00D80DE6">
        <w:rPr>
          <w:shd w:val="clear" w:color="auto" w:fill="FFFFFF"/>
        </w:rPr>
        <w:t xml:space="preserve">. </w:t>
      </w:r>
    </w:p>
    <w:p w:rsidR="00400BB3" w:rsidRPr="00D80DE6" w:rsidRDefault="00400BB3" w:rsidP="00D80DE6">
      <w:pPr>
        <w:pStyle w:val="NoSpacing"/>
        <w:spacing w:line="480" w:lineRule="auto"/>
        <w:rPr>
          <w:shd w:val="clear" w:color="auto" w:fill="FFFFFF"/>
        </w:rPr>
      </w:pPr>
    </w:p>
    <w:p w:rsidR="00400BB3" w:rsidRDefault="00400BB3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Pr="00D80DE6" w:rsidRDefault="00D80DE6" w:rsidP="00D80DE6">
      <w:pPr>
        <w:pStyle w:val="NoSpacing"/>
        <w:spacing w:line="480" w:lineRule="auto"/>
        <w:rPr>
          <w:shd w:val="clear" w:color="auto" w:fill="FFFFFF"/>
        </w:rPr>
      </w:pPr>
    </w:p>
    <w:p w:rsidR="00D80DE6" w:rsidRPr="0037480A" w:rsidRDefault="000749F9" w:rsidP="0037480A">
      <w:pPr>
        <w:pStyle w:val="NoSpacing"/>
        <w:spacing w:line="480" w:lineRule="auto"/>
        <w:jc w:val="center"/>
        <w:rPr>
          <w:shd w:val="clear" w:color="auto" w:fill="FFFFFF"/>
        </w:rPr>
      </w:pPr>
      <w:r w:rsidRPr="00D80DE6">
        <w:rPr>
          <w:shd w:val="clear" w:color="auto" w:fill="FFFFFF"/>
        </w:rPr>
        <w:lastRenderedPageBreak/>
        <w:t>Works Cited</w:t>
      </w:r>
    </w:p>
    <w:p w:rsidR="00D80DE6" w:rsidRPr="00D80DE6" w:rsidRDefault="00D80DE6" w:rsidP="00D80DE6">
      <w:pPr>
        <w:pStyle w:val="NoSpacing"/>
        <w:spacing w:line="480" w:lineRule="auto"/>
        <w:ind w:left="720" w:hanging="720"/>
        <w:rPr>
          <w:shd w:val="clear" w:color="auto" w:fill="FFFFFF"/>
        </w:rPr>
      </w:pPr>
      <w:r w:rsidRPr="00D80DE6">
        <w:rPr>
          <w:shd w:val="clear" w:color="auto" w:fill="FFFFFF"/>
        </w:rPr>
        <w:t>Duany, Jorge. </w:t>
      </w:r>
      <w:r w:rsidRPr="00D80DE6">
        <w:rPr>
          <w:i/>
          <w:iCs/>
          <w:shd w:val="clear" w:color="auto" w:fill="FFFFFF"/>
        </w:rPr>
        <w:t xml:space="preserve">Puerto Rico: What everyone needs to </w:t>
      </w:r>
      <w:proofErr w:type="gramStart"/>
      <w:r w:rsidRPr="00D80DE6">
        <w:rPr>
          <w:i/>
          <w:iCs/>
          <w:shd w:val="clear" w:color="auto" w:fill="FFFFFF"/>
        </w:rPr>
        <w:t>know</w:t>
      </w:r>
      <w:r w:rsidRPr="00D80DE6">
        <w:rPr>
          <w:shd w:val="clear" w:color="auto" w:fill="FFFFFF"/>
        </w:rPr>
        <w:t>.</w:t>
      </w:r>
      <w:proofErr w:type="gramEnd"/>
      <w:r w:rsidRPr="00D80DE6">
        <w:rPr>
          <w:shd w:val="clear" w:color="auto" w:fill="FFFFFF"/>
        </w:rPr>
        <w:t xml:space="preserve"> </w:t>
      </w:r>
      <w:proofErr w:type="gramStart"/>
      <w:r w:rsidRPr="00D80DE6">
        <w:rPr>
          <w:shd w:val="clear" w:color="auto" w:fill="FFFFFF"/>
        </w:rPr>
        <w:t>Oxford University Press, 2017.</w:t>
      </w:r>
      <w:proofErr w:type="gramEnd"/>
    </w:p>
    <w:p w:rsidR="00D80DE6" w:rsidRPr="00D80DE6" w:rsidRDefault="00D80DE6" w:rsidP="00D80DE6">
      <w:pPr>
        <w:pStyle w:val="NoSpacing"/>
        <w:spacing w:line="480" w:lineRule="auto"/>
        <w:ind w:left="720" w:hanging="720"/>
        <w:rPr>
          <w:shd w:val="clear" w:color="auto" w:fill="FFFFFF"/>
        </w:rPr>
      </w:pPr>
      <w:r w:rsidRPr="00D80DE6">
        <w:rPr>
          <w:shd w:val="clear" w:color="auto" w:fill="FFFFFF"/>
        </w:rPr>
        <w:t xml:space="preserve">Rodríguez de </w:t>
      </w:r>
      <w:proofErr w:type="spellStart"/>
      <w:r w:rsidRPr="00D80DE6">
        <w:rPr>
          <w:shd w:val="clear" w:color="auto" w:fill="FFFFFF"/>
        </w:rPr>
        <w:t>Tío</w:t>
      </w:r>
      <w:proofErr w:type="spellEnd"/>
      <w:r w:rsidRPr="00D80DE6">
        <w:rPr>
          <w:shd w:val="clear" w:color="auto" w:fill="FFFFFF"/>
        </w:rPr>
        <w:t>, Lola. "La influencia de la mujer en la civilización." </w:t>
      </w:r>
      <w:r w:rsidRPr="00D80DE6">
        <w:rPr>
          <w:i/>
          <w:iCs/>
          <w:shd w:val="clear" w:color="auto" w:fill="FFFFFF"/>
        </w:rPr>
        <w:t>Las hijas de Eva</w:t>
      </w:r>
      <w:r w:rsidRPr="00D80DE6">
        <w:rPr>
          <w:shd w:val="clear" w:color="auto" w:fill="FFFFFF"/>
        </w:rPr>
        <w:t> 1 (1880): 1-2.</w:t>
      </w:r>
    </w:p>
    <w:p w:rsidR="00D80DE6" w:rsidRPr="00D80DE6" w:rsidRDefault="00D80DE6" w:rsidP="00D80DE6">
      <w:pPr>
        <w:pStyle w:val="NoSpacing"/>
        <w:spacing w:line="480" w:lineRule="auto"/>
        <w:ind w:left="720" w:hanging="720"/>
        <w:rPr>
          <w:shd w:val="clear" w:color="auto" w:fill="FFFFFF"/>
        </w:rPr>
      </w:pPr>
      <w:r w:rsidRPr="00D80DE6">
        <w:rPr>
          <w:shd w:val="clear" w:color="auto" w:fill="FFFFFF"/>
        </w:rPr>
        <w:t>Valdés, Vanessa K. </w:t>
      </w:r>
      <w:proofErr w:type="spellStart"/>
      <w:r w:rsidRPr="00D80DE6">
        <w:rPr>
          <w:i/>
          <w:iCs/>
          <w:shd w:val="clear" w:color="auto" w:fill="FFFFFF"/>
        </w:rPr>
        <w:t>Diasporic</w:t>
      </w:r>
      <w:proofErr w:type="spellEnd"/>
      <w:r w:rsidRPr="00D80DE6">
        <w:rPr>
          <w:i/>
          <w:iCs/>
          <w:shd w:val="clear" w:color="auto" w:fill="FFFFFF"/>
        </w:rPr>
        <w:t xml:space="preserve"> Blackness: The Life and Times of Arturo Alfonso Schomburg</w:t>
      </w:r>
      <w:r w:rsidRPr="00D80DE6">
        <w:rPr>
          <w:shd w:val="clear" w:color="auto" w:fill="FFFFFF"/>
        </w:rPr>
        <w:t xml:space="preserve">. </w:t>
      </w:r>
      <w:proofErr w:type="gramStart"/>
      <w:r w:rsidRPr="00D80DE6">
        <w:rPr>
          <w:shd w:val="clear" w:color="auto" w:fill="FFFFFF"/>
        </w:rPr>
        <w:t>SUNY Press, 2017.</w:t>
      </w:r>
      <w:proofErr w:type="gramEnd"/>
    </w:p>
    <w:sectPr w:rsidR="00D80DE6" w:rsidRPr="00D80DE6" w:rsidSect="00B2689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9F9" w:rsidRDefault="000749F9">
      <w:pPr>
        <w:spacing w:after="0" w:line="240" w:lineRule="auto"/>
      </w:pPr>
      <w:r>
        <w:separator/>
      </w:r>
    </w:p>
  </w:endnote>
  <w:endnote w:type="continuationSeparator" w:id="0">
    <w:p w:rsidR="000749F9" w:rsidRDefault="00074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9F9" w:rsidRDefault="000749F9">
      <w:pPr>
        <w:spacing w:after="0" w:line="240" w:lineRule="auto"/>
      </w:pPr>
      <w:r>
        <w:separator/>
      </w:r>
    </w:p>
  </w:footnote>
  <w:footnote w:type="continuationSeparator" w:id="0">
    <w:p w:rsidR="000749F9" w:rsidRDefault="00074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890" w:rsidRPr="00B26890" w:rsidRDefault="000749F9">
    <w:pPr>
      <w:pStyle w:val="Header"/>
      <w:jc w:val="right"/>
      <w:rPr>
        <w:rFonts w:ascii="Times New Roman" w:hAnsi="Times New Roman" w:cs="Times New Roman"/>
        <w:sz w:val="24"/>
      </w:rPr>
    </w:pPr>
    <w:r w:rsidRPr="00B26890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18510987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26890">
          <w:rPr>
            <w:rFonts w:ascii="Times New Roman" w:hAnsi="Times New Roman" w:cs="Times New Roman"/>
            <w:sz w:val="24"/>
          </w:rPr>
          <w:fldChar w:fldCharType="begin"/>
        </w:r>
        <w:r w:rsidRPr="00B2689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26890">
          <w:rPr>
            <w:rFonts w:ascii="Times New Roman" w:hAnsi="Times New Roman" w:cs="Times New Roman"/>
            <w:sz w:val="24"/>
          </w:rPr>
          <w:fldChar w:fldCharType="separate"/>
        </w:r>
        <w:r w:rsidR="00BD31A2">
          <w:rPr>
            <w:rFonts w:ascii="Times New Roman" w:hAnsi="Times New Roman" w:cs="Times New Roman"/>
            <w:noProof/>
            <w:sz w:val="24"/>
          </w:rPr>
          <w:t>1</w:t>
        </w:r>
        <w:r w:rsidRPr="00B2689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26890" w:rsidRPr="00B26890" w:rsidRDefault="00B26890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E87" w:rsidRPr="00CF1E87" w:rsidRDefault="000749F9">
    <w:pPr>
      <w:pStyle w:val="Header"/>
      <w:jc w:val="right"/>
      <w:rPr>
        <w:rFonts w:ascii="Times New Roman" w:hAnsi="Times New Roman" w:cs="Times New Roman"/>
        <w:sz w:val="24"/>
      </w:rPr>
    </w:pPr>
    <w:r w:rsidRPr="00CF1E87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10105217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1E87">
          <w:rPr>
            <w:rFonts w:ascii="Times New Roman" w:hAnsi="Times New Roman" w:cs="Times New Roman"/>
            <w:sz w:val="24"/>
          </w:rPr>
          <w:fldChar w:fldCharType="begin"/>
        </w:r>
        <w:r w:rsidRPr="00CF1E8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F1E87">
          <w:rPr>
            <w:rFonts w:ascii="Times New Roman" w:hAnsi="Times New Roman" w:cs="Times New Roman"/>
            <w:sz w:val="24"/>
          </w:rPr>
          <w:fldChar w:fldCharType="separate"/>
        </w:r>
        <w:r w:rsidR="00B26890">
          <w:rPr>
            <w:rFonts w:ascii="Times New Roman" w:hAnsi="Times New Roman" w:cs="Times New Roman"/>
            <w:noProof/>
            <w:sz w:val="24"/>
          </w:rPr>
          <w:t>1</w:t>
        </w:r>
        <w:r w:rsidRPr="00CF1E8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C3909" w:rsidRPr="00CF1E87" w:rsidRDefault="001C3909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D34"/>
    <w:rsid w:val="000225E6"/>
    <w:rsid w:val="000357F5"/>
    <w:rsid w:val="0003624F"/>
    <w:rsid w:val="000462F2"/>
    <w:rsid w:val="000749F9"/>
    <w:rsid w:val="00095279"/>
    <w:rsid w:val="000E2A6A"/>
    <w:rsid w:val="00110ECB"/>
    <w:rsid w:val="0011634C"/>
    <w:rsid w:val="001C3909"/>
    <w:rsid w:val="00203C4F"/>
    <w:rsid w:val="002657A8"/>
    <w:rsid w:val="00296406"/>
    <w:rsid w:val="002A3D0E"/>
    <w:rsid w:val="002D42E6"/>
    <w:rsid w:val="00313D34"/>
    <w:rsid w:val="0032739E"/>
    <w:rsid w:val="00331665"/>
    <w:rsid w:val="0037480A"/>
    <w:rsid w:val="00400BB3"/>
    <w:rsid w:val="00422CE7"/>
    <w:rsid w:val="004A2EAA"/>
    <w:rsid w:val="0055667D"/>
    <w:rsid w:val="005C3B19"/>
    <w:rsid w:val="005C51C7"/>
    <w:rsid w:val="005F45C3"/>
    <w:rsid w:val="006106AD"/>
    <w:rsid w:val="00615EFC"/>
    <w:rsid w:val="006339DD"/>
    <w:rsid w:val="00724947"/>
    <w:rsid w:val="0083095C"/>
    <w:rsid w:val="00886358"/>
    <w:rsid w:val="008A6C94"/>
    <w:rsid w:val="008B3E34"/>
    <w:rsid w:val="008D2659"/>
    <w:rsid w:val="008D2928"/>
    <w:rsid w:val="008D3E26"/>
    <w:rsid w:val="00900C2E"/>
    <w:rsid w:val="00913B67"/>
    <w:rsid w:val="009732C6"/>
    <w:rsid w:val="00987AD8"/>
    <w:rsid w:val="009E49D8"/>
    <w:rsid w:val="00A04531"/>
    <w:rsid w:val="00A11851"/>
    <w:rsid w:val="00A1239B"/>
    <w:rsid w:val="00A52ACC"/>
    <w:rsid w:val="00B11CB4"/>
    <w:rsid w:val="00B242BC"/>
    <w:rsid w:val="00B26890"/>
    <w:rsid w:val="00B358B4"/>
    <w:rsid w:val="00B72360"/>
    <w:rsid w:val="00B95891"/>
    <w:rsid w:val="00BD31A2"/>
    <w:rsid w:val="00BE374B"/>
    <w:rsid w:val="00C877F2"/>
    <w:rsid w:val="00CF1E87"/>
    <w:rsid w:val="00D12988"/>
    <w:rsid w:val="00D3683A"/>
    <w:rsid w:val="00D40973"/>
    <w:rsid w:val="00D539A8"/>
    <w:rsid w:val="00D67D81"/>
    <w:rsid w:val="00D80DE6"/>
    <w:rsid w:val="00D92B20"/>
    <w:rsid w:val="00E80D71"/>
    <w:rsid w:val="00EE30FC"/>
    <w:rsid w:val="00EF49C8"/>
    <w:rsid w:val="00F84E70"/>
    <w:rsid w:val="00FA12B0"/>
    <w:rsid w:val="00FD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25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3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909"/>
  </w:style>
  <w:style w:type="paragraph" w:styleId="Footer">
    <w:name w:val="footer"/>
    <w:basedOn w:val="Normal"/>
    <w:link w:val="FooterChar"/>
    <w:uiPriority w:val="99"/>
    <w:unhideWhenUsed/>
    <w:rsid w:val="001C3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909"/>
  </w:style>
  <w:style w:type="paragraph" w:styleId="NoSpacing">
    <w:name w:val="No Spacing"/>
    <w:uiPriority w:val="1"/>
    <w:qFormat/>
    <w:rsid w:val="00913B67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25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3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909"/>
  </w:style>
  <w:style w:type="paragraph" w:styleId="Footer">
    <w:name w:val="footer"/>
    <w:basedOn w:val="Normal"/>
    <w:link w:val="FooterChar"/>
    <w:uiPriority w:val="99"/>
    <w:unhideWhenUsed/>
    <w:rsid w:val="001C3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909"/>
  </w:style>
  <w:style w:type="paragraph" w:styleId="NoSpacing">
    <w:name w:val="No Spacing"/>
    <w:uiPriority w:val="1"/>
    <w:qFormat/>
    <w:rsid w:val="00913B67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2019-05-18T12:01:00Z</dcterms:created>
  <dcterms:modified xsi:type="dcterms:W3CDTF">2019-05-18T12:01:00Z</dcterms:modified>
</cp:coreProperties>
</file>